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E" w:rsidRPr="00F315FE" w:rsidRDefault="00F315FE" w:rsidP="00F315FE">
      <w:pPr>
        <w:spacing w:before="100" w:beforeAutospacing="1" w:after="100" w:afterAutospacing="1" w:line="240" w:lineRule="auto"/>
        <w:jc w:val="center"/>
        <w:rPr>
          <w:rFonts w:ascii="Arial Tat" w:eastAsia="Times New Roman" w:hAnsi="Arial Tat" w:cs="Times New Roman"/>
          <w:b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t>ГЛАВНОЕ АРХИВНОЕ УПРАВЛЕНИЕ ПРИ КАБИНЕТЕ</w:t>
      </w: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br/>
        <w:t> МИНИСТРОВ РЕСПУБЛИКИ ТАТАРСТАН</w:t>
      </w:r>
    </w:p>
    <w:p w:rsidR="00F315FE" w:rsidRPr="00F315FE" w:rsidRDefault="00F315FE" w:rsidP="00F315FE">
      <w:pPr>
        <w:spacing w:before="100" w:beforeAutospacing="1" w:after="100" w:afterAutospacing="1" w:line="240" w:lineRule="auto"/>
        <w:jc w:val="center"/>
        <w:rPr>
          <w:rFonts w:ascii="Arial Tat" w:eastAsia="Times New Roman" w:hAnsi="Arial Tat" w:cs="Times New Roman"/>
          <w:b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br/>
        <w:t> ПРИКАЗ </w:t>
      </w: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br/>
        <w:t>22.12.2011                                                                                        № 078/о</w:t>
      </w: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br/>
      </w:r>
      <w:proofErr w:type="gramStart"/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t>г</w:t>
      </w:r>
      <w:proofErr w:type="gramEnd"/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t xml:space="preserve">. Казань </w:t>
      </w:r>
    </w:p>
    <w:p w:rsidR="00F315FE" w:rsidRPr="00F315FE" w:rsidRDefault="00F315FE" w:rsidP="00F315FE">
      <w:pPr>
        <w:spacing w:before="100" w:beforeAutospacing="1" w:after="100" w:afterAutospacing="1" w:line="240" w:lineRule="auto"/>
        <w:jc w:val="center"/>
        <w:rPr>
          <w:rFonts w:ascii="Arial Tat" w:eastAsia="Times New Roman" w:hAnsi="Arial Tat" w:cs="Times New Roman"/>
          <w:b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b/>
          <w:sz w:val="20"/>
          <w:szCs w:val="20"/>
          <w:lang w:eastAsia="ru-RU"/>
        </w:rPr>
        <w:t>О Комиссии при Главном архивном управлении при Кабинете Министров Республики Татарстан по противодействию коррупции</w:t>
      </w:r>
    </w:p>
    <w:p w:rsidR="00F315FE" w:rsidRPr="00F315FE" w:rsidRDefault="00F315FE" w:rsidP="00F315FE">
      <w:pPr>
        <w:spacing w:before="100" w:beforeAutospacing="1" w:after="100" w:afterAutospacing="1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Во исполнение распоряжения Кабинета Министров Республики Татарстан от 21.12.2011 № 2416-р и в целях усиления мер противодействия коррупции в Главном архивном управлении при Кабинете Министров Республики Татарстан, приказываю: </w:t>
      </w:r>
    </w:p>
    <w:p w:rsidR="00F315FE" w:rsidRDefault="00F315FE" w:rsidP="00F315FE">
      <w:pPr>
        <w:spacing w:before="100" w:beforeAutospacing="1" w:after="100" w:afterAutospacing="1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1. Образовать Комиссию при начальнике Главного  архивного  управления при Кабинете Министров Республики Татарстан по противодействию коррупции и утвердить ее состав согласно приложению № 1.</w:t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  <w:t>2. Утвердить Положение о Комиссии при начальнике Главного архивного управления при Кабинете Министров Республики Татарстан по противодействию коррупции (приложение № 2).</w:t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3. Признать утратившими силу приказы Главного архивного управления при Кабинете Министров Республики Татарстан от 07.11.2007 № 027 «Об утверждении Положения о постоянной рабочей группе по вопросам реализации Стратегии </w:t>
      </w:r>
      <w:proofErr w:type="spellStart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антикоррупционной</w:t>
      </w:r>
      <w:proofErr w:type="spellEnd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политики в Главном архивном управлении при Кабинете Министров Республике Татарстан», от 11.06.2010 № 028, от 11.06.2010 № 029</w:t>
      </w:r>
      <w:proofErr w:type="gramStart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О</w:t>
      </w:r>
      <w:proofErr w:type="gramEnd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внесении изменений в приказ Главного архивного управления при Кабинете Министров Республики Татарстан от 07.11.2007 № 027 «Об </w:t>
      </w:r>
      <w:proofErr w:type="gramStart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утверждении</w:t>
      </w:r>
      <w:proofErr w:type="gramEnd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Положения о постоянной рабочей группе по вопросам реализации Стратегии </w:t>
      </w:r>
      <w:proofErr w:type="spellStart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антикоррупционной</w:t>
      </w:r>
      <w:proofErr w:type="spellEnd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политики в Главном архивном управлении при Кабинете Министров Республики Татарстан».</w:t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4.  </w:t>
      </w:r>
      <w:proofErr w:type="gramStart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Контроль за</w:t>
      </w:r>
      <w:proofErr w:type="gramEnd"/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исполнением приказа оставляю за собой. </w:t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</w:p>
    <w:p w:rsidR="00F315FE" w:rsidRPr="00F315FE" w:rsidRDefault="00F315FE" w:rsidP="00F315FE">
      <w:pPr>
        <w:spacing w:before="100" w:beforeAutospacing="1" w:after="100" w:afterAutospacing="1" w:line="240" w:lineRule="auto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F315FE">
        <w:rPr>
          <w:rFonts w:ascii="Arial Tat" w:eastAsia="Times New Roman" w:hAnsi="Arial Tat" w:cs="Times New Roman"/>
          <w:sz w:val="20"/>
          <w:szCs w:val="20"/>
          <w:lang w:eastAsia="ru-RU"/>
        </w:rPr>
        <w:t>Начальник                                                                                                                           Д. И. Ибрагимов</w:t>
      </w:r>
    </w:p>
    <w:p w:rsidR="00A94C69" w:rsidRDefault="00A94C69"/>
    <w:sectPr w:rsidR="00A94C69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compat/>
  <w:rsids>
    <w:rsidRoot w:val="00F315FE"/>
    <w:rsid w:val="000C2DE5"/>
    <w:rsid w:val="00726C5C"/>
    <w:rsid w:val="00A94C69"/>
    <w:rsid w:val="00F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315FE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15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2014-05-22T11:07:00Z</dcterms:created>
  <dcterms:modified xsi:type="dcterms:W3CDTF">2014-05-22T11:08:00Z</dcterms:modified>
</cp:coreProperties>
</file>